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0402" w:rsidRPr="00C348A2" w:rsidRDefault="000D741C">
      <w:pPr>
        <w:pStyle w:val="Heading2"/>
        <w:spacing w:after="280" w:line="276" w:lineRule="auto"/>
        <w:rPr>
          <w:color w:val="000000" w:themeColor="text1"/>
        </w:rPr>
      </w:pPr>
      <w:bookmarkStart w:id="0" w:name="_heading=h.czod1tfhupz3" w:colFirst="0" w:colLast="0"/>
      <w:bookmarkEnd w:id="0"/>
      <w:r w:rsidRPr="00C348A2">
        <w:rPr>
          <w:color w:val="000000" w:themeColor="text1"/>
        </w:rPr>
        <w:t>Audio Description Pre-Show Notes for JULIA prepared by Vantagepoint Audio Description.</w:t>
      </w:r>
    </w:p>
    <w:p w14:paraId="00000002" w14:textId="77777777" w:rsidR="00320402" w:rsidRPr="00C348A2" w:rsidRDefault="000D741C">
      <w:pPr>
        <w:pStyle w:val="Heading1"/>
        <w:rPr>
          <w:color w:val="000000" w:themeColor="text1"/>
        </w:rPr>
      </w:pPr>
      <w:r w:rsidRPr="00C348A2">
        <w:rPr>
          <w:color w:val="000000" w:themeColor="text1"/>
        </w:rPr>
        <w:t xml:space="preserve">Event Details: </w:t>
      </w:r>
    </w:p>
    <w:p w14:paraId="00000003" w14:textId="77777777" w:rsidR="00320402" w:rsidRPr="00C348A2" w:rsidRDefault="000D741C">
      <w:pPr>
        <w:spacing w:line="276" w:lineRule="auto"/>
        <w:rPr>
          <w:color w:val="000000" w:themeColor="text1"/>
        </w:rPr>
      </w:pPr>
      <w:r w:rsidRPr="00C348A2">
        <w:rPr>
          <w:color w:val="000000" w:themeColor="text1"/>
        </w:rPr>
        <w:t xml:space="preserve">Written by Joanna Murray-Smith </w:t>
      </w:r>
    </w:p>
    <w:p w14:paraId="00000004" w14:textId="77777777" w:rsidR="00320402" w:rsidRPr="00C348A2" w:rsidRDefault="000D741C">
      <w:pPr>
        <w:spacing w:line="276" w:lineRule="auto"/>
        <w:rPr>
          <w:color w:val="000000" w:themeColor="text1"/>
        </w:rPr>
      </w:pPr>
      <w:r w:rsidRPr="00C348A2">
        <w:rPr>
          <w:color w:val="000000" w:themeColor="text1"/>
        </w:rPr>
        <w:t>Directed by Sarah Goodes</w:t>
      </w:r>
    </w:p>
    <w:p w14:paraId="00000005" w14:textId="77777777" w:rsidR="00320402" w:rsidRPr="00C348A2" w:rsidRDefault="000D741C">
      <w:pPr>
        <w:spacing w:line="276" w:lineRule="auto"/>
        <w:rPr>
          <w:rFonts w:ascii="Times New Roman" w:eastAsia="Times New Roman" w:hAnsi="Times New Roman" w:cs="Times New Roman"/>
          <w:color w:val="000000" w:themeColor="text1"/>
        </w:rPr>
      </w:pPr>
      <w:r w:rsidRPr="00C348A2">
        <w:rPr>
          <w:color w:val="000000" w:themeColor="text1"/>
        </w:rPr>
        <w:t xml:space="preserve">Presented by: A Sydney Theatre Company and Canberra Theatre Company. </w:t>
      </w:r>
    </w:p>
    <w:p w14:paraId="00000006" w14:textId="77777777" w:rsidR="00320402" w:rsidRPr="00C348A2" w:rsidRDefault="000D741C">
      <w:pPr>
        <w:spacing w:line="276" w:lineRule="auto"/>
        <w:rPr>
          <w:color w:val="000000" w:themeColor="text1"/>
        </w:rPr>
      </w:pPr>
      <w:r w:rsidRPr="00C348A2">
        <w:rPr>
          <w:color w:val="000000" w:themeColor="text1"/>
        </w:rPr>
        <w:t xml:space="preserve">Audio described performance: 22/8/25 7.30pm and 23/8/25 2pm.  </w:t>
      </w:r>
    </w:p>
    <w:p w14:paraId="00000007" w14:textId="77777777" w:rsidR="00320402" w:rsidRPr="00C348A2" w:rsidRDefault="000D741C">
      <w:pPr>
        <w:spacing w:line="276" w:lineRule="auto"/>
        <w:rPr>
          <w:rFonts w:ascii="Times New Roman" w:eastAsia="Times New Roman" w:hAnsi="Times New Roman" w:cs="Times New Roman"/>
          <w:color w:val="000000" w:themeColor="text1"/>
        </w:rPr>
      </w:pPr>
      <w:r w:rsidRPr="00C348A2">
        <w:rPr>
          <w:color w:val="000000" w:themeColor="text1"/>
        </w:rPr>
        <w:t>Audio Described by: Sophie Fu for Vantagepoint Audio Description.</w:t>
      </w:r>
    </w:p>
    <w:p w14:paraId="00000008" w14:textId="77777777" w:rsidR="00320402" w:rsidRPr="00C348A2" w:rsidRDefault="00320402">
      <w:pPr>
        <w:spacing w:line="276" w:lineRule="auto"/>
        <w:rPr>
          <w:color w:val="000000" w:themeColor="text1"/>
        </w:rPr>
      </w:pPr>
    </w:p>
    <w:p w14:paraId="00000009" w14:textId="77777777" w:rsidR="00320402" w:rsidRPr="00C348A2" w:rsidRDefault="000D741C">
      <w:pPr>
        <w:spacing w:line="276" w:lineRule="auto"/>
        <w:rPr>
          <w:rFonts w:ascii="Times New Roman" w:eastAsia="Times New Roman" w:hAnsi="Times New Roman" w:cs="Times New Roman"/>
          <w:color w:val="000000" w:themeColor="text1"/>
        </w:rPr>
      </w:pPr>
      <w:r w:rsidRPr="00C348A2">
        <w:rPr>
          <w:color w:val="000000" w:themeColor="text1"/>
        </w:rPr>
        <w:t>These notes, current at time of distribution, are subject to change and are intended as a guide to prepare you for the live Audio Description.</w:t>
      </w:r>
    </w:p>
    <w:p w14:paraId="0000000A" w14:textId="77777777" w:rsidR="00320402" w:rsidRPr="00C348A2" w:rsidRDefault="000D741C">
      <w:pPr>
        <w:pStyle w:val="Heading1"/>
        <w:rPr>
          <w:color w:val="000000" w:themeColor="text1"/>
        </w:rPr>
      </w:pPr>
      <w:r w:rsidRPr="00C348A2">
        <w:rPr>
          <w:color w:val="000000" w:themeColor="text1"/>
        </w:rPr>
        <w:t>Running Time.</w:t>
      </w:r>
    </w:p>
    <w:p w14:paraId="0000000B" w14:textId="77777777" w:rsidR="00320402" w:rsidRPr="00C348A2" w:rsidRDefault="000D741C">
      <w:pPr>
        <w:spacing w:line="276" w:lineRule="auto"/>
        <w:rPr>
          <w:rFonts w:ascii="Times New Roman" w:eastAsia="Times New Roman" w:hAnsi="Times New Roman" w:cs="Times New Roman"/>
          <w:color w:val="000000" w:themeColor="text1"/>
        </w:rPr>
      </w:pPr>
      <w:r w:rsidRPr="00C348A2">
        <w:rPr>
          <w:color w:val="000000" w:themeColor="text1"/>
        </w:rPr>
        <w:t>1 hour and 30 minutes, with no interval</w:t>
      </w:r>
      <w:r w:rsidRPr="00C348A2">
        <w:rPr>
          <w:color w:val="000000" w:themeColor="text1"/>
        </w:rPr>
        <w:tab/>
      </w:r>
    </w:p>
    <w:p w14:paraId="0000000C" w14:textId="77777777" w:rsidR="00320402" w:rsidRPr="00C348A2" w:rsidRDefault="000D741C">
      <w:pPr>
        <w:pStyle w:val="Heading1"/>
        <w:rPr>
          <w:color w:val="000000" w:themeColor="text1"/>
        </w:rPr>
      </w:pPr>
      <w:r w:rsidRPr="00C348A2">
        <w:rPr>
          <w:color w:val="000000" w:themeColor="text1"/>
        </w:rPr>
        <w:t>Show Warnings.</w:t>
      </w:r>
    </w:p>
    <w:p w14:paraId="0000000D" w14:textId="77777777" w:rsidR="00320402" w:rsidRPr="00C348A2" w:rsidRDefault="000D741C">
      <w:pPr>
        <w:spacing w:line="276" w:lineRule="auto"/>
        <w:rPr>
          <w:color w:val="000000" w:themeColor="text1"/>
        </w:rPr>
      </w:pPr>
      <w:r w:rsidRPr="00C348A2">
        <w:rPr>
          <w:color w:val="000000" w:themeColor="text1"/>
        </w:rPr>
        <w:t>Recommended for ages 14+, Coarse language, Strobe lighting.</w:t>
      </w:r>
    </w:p>
    <w:p w14:paraId="0000000E" w14:textId="77777777" w:rsidR="00320402" w:rsidRPr="00C348A2" w:rsidRDefault="000D741C">
      <w:pPr>
        <w:spacing w:line="276" w:lineRule="auto"/>
        <w:rPr>
          <w:color w:val="000000" w:themeColor="text1"/>
        </w:rPr>
      </w:pPr>
      <w:r w:rsidRPr="00C348A2">
        <w:rPr>
          <w:color w:val="000000" w:themeColor="text1"/>
        </w:rPr>
        <w:t xml:space="preserve"> </w:t>
      </w:r>
    </w:p>
    <w:p w14:paraId="0000000F" w14:textId="77777777" w:rsidR="00320402" w:rsidRPr="00C348A2" w:rsidRDefault="000D741C">
      <w:pPr>
        <w:spacing w:line="276" w:lineRule="auto"/>
        <w:rPr>
          <w:rFonts w:ascii="Calibri" w:eastAsia="Calibri" w:hAnsi="Calibri" w:cs="Calibri"/>
          <w:b/>
          <w:color w:val="000000" w:themeColor="text1"/>
          <w:sz w:val="32"/>
          <w:szCs w:val="32"/>
        </w:rPr>
      </w:pPr>
      <w:r w:rsidRPr="00C348A2">
        <w:rPr>
          <w:rFonts w:ascii="Calibri" w:eastAsia="Calibri" w:hAnsi="Calibri" w:cs="Calibri"/>
          <w:b/>
          <w:color w:val="000000" w:themeColor="text1"/>
          <w:sz w:val="32"/>
          <w:szCs w:val="32"/>
        </w:rPr>
        <w:t>Special Notes.</w:t>
      </w:r>
    </w:p>
    <w:p w14:paraId="00000010" w14:textId="77777777" w:rsidR="00320402" w:rsidRPr="00C348A2" w:rsidRDefault="000D741C">
      <w:pPr>
        <w:spacing w:line="276" w:lineRule="auto"/>
        <w:rPr>
          <w:color w:val="000000" w:themeColor="text1"/>
        </w:rPr>
      </w:pPr>
      <w:r w:rsidRPr="00C348A2">
        <w:rPr>
          <w:color w:val="000000" w:themeColor="text1"/>
        </w:rPr>
        <w:t xml:space="preserve">Throughout the entire play there are only 2 women actors on stage. </w:t>
      </w:r>
    </w:p>
    <w:p w14:paraId="00000011" w14:textId="658B3C20" w:rsidR="00320402" w:rsidRPr="00C348A2" w:rsidRDefault="000D741C">
      <w:pPr>
        <w:spacing w:line="276" w:lineRule="auto"/>
        <w:rPr>
          <w:color w:val="000000" w:themeColor="text1"/>
        </w:rPr>
      </w:pPr>
      <w:r w:rsidRPr="00C348A2">
        <w:rPr>
          <w:color w:val="000000" w:themeColor="text1"/>
        </w:rPr>
        <w:t xml:space="preserve">The lead actor, Justine Clarke, plays multiple characters and only her voice is altered to reflect the change. The predominant voice is the actor’s </w:t>
      </w:r>
      <w:r w:rsidR="003A553F" w:rsidRPr="00C348A2">
        <w:rPr>
          <w:color w:val="000000" w:themeColor="text1"/>
        </w:rPr>
        <w:t xml:space="preserve">‘natural voice’ </w:t>
      </w:r>
      <w:r w:rsidRPr="00C348A2">
        <w:rPr>
          <w:color w:val="000000" w:themeColor="text1"/>
        </w:rPr>
        <w:t>to reflect the character’s inner monologue</w:t>
      </w:r>
      <w:r w:rsidR="00A440BC" w:rsidRPr="00C348A2">
        <w:rPr>
          <w:color w:val="000000" w:themeColor="text1"/>
        </w:rPr>
        <w:t xml:space="preserve"> and narration of events.</w:t>
      </w:r>
    </w:p>
    <w:p w14:paraId="00000012" w14:textId="5162AED0" w:rsidR="00320402" w:rsidRPr="00C348A2" w:rsidRDefault="000D741C">
      <w:pPr>
        <w:spacing w:line="276" w:lineRule="auto"/>
        <w:rPr>
          <w:color w:val="000000" w:themeColor="text1"/>
        </w:rPr>
      </w:pPr>
      <w:r w:rsidRPr="00C348A2">
        <w:rPr>
          <w:color w:val="000000" w:themeColor="text1"/>
        </w:rPr>
        <w:t>The actor’s voice is changed to portray Julia as a child, as Julia’s mother, and other characters in the play</w:t>
      </w:r>
      <w:r w:rsidR="00A440BC" w:rsidRPr="00C348A2">
        <w:rPr>
          <w:color w:val="000000" w:themeColor="text1"/>
        </w:rPr>
        <w:t>, and</w:t>
      </w:r>
      <w:r w:rsidR="006E29AF" w:rsidRPr="00C348A2">
        <w:rPr>
          <w:color w:val="000000" w:themeColor="text1"/>
        </w:rPr>
        <w:t xml:space="preserve"> as ‘public Julia’ when </w:t>
      </w:r>
      <w:r w:rsidR="008E2B95" w:rsidRPr="00C348A2">
        <w:rPr>
          <w:color w:val="000000" w:themeColor="text1"/>
        </w:rPr>
        <w:t>dialogue draws from real speeches or interviews</w:t>
      </w:r>
      <w:r w:rsidRPr="00C348A2">
        <w:rPr>
          <w:color w:val="000000" w:themeColor="text1"/>
        </w:rPr>
        <w:t xml:space="preserve">. To distinguish between the versions of Julia being portrayed on stage, the name “Julia” will be used when the actor appears on set, and “Gillard” will be used when a projected image or video of Julia Gillard is projected onto the glass screens.  </w:t>
      </w:r>
    </w:p>
    <w:p w14:paraId="00000013" w14:textId="77777777" w:rsidR="00320402" w:rsidRPr="00C348A2" w:rsidRDefault="000D741C">
      <w:pPr>
        <w:spacing w:line="276" w:lineRule="auto"/>
        <w:rPr>
          <w:color w:val="000000" w:themeColor="text1"/>
          <w:highlight w:val="yellow"/>
        </w:rPr>
      </w:pPr>
      <w:r w:rsidRPr="00C348A2">
        <w:rPr>
          <w:color w:val="000000" w:themeColor="text1"/>
        </w:rPr>
        <w:t xml:space="preserve">The supporting role is played by Lotte Beckett. She speaks minimally and moves props during the play to help create different locations. </w:t>
      </w:r>
    </w:p>
    <w:p w14:paraId="00000014" w14:textId="77777777" w:rsidR="00320402" w:rsidRPr="00C348A2" w:rsidRDefault="000D741C">
      <w:pPr>
        <w:pStyle w:val="Heading1"/>
        <w:rPr>
          <w:color w:val="000000" w:themeColor="text1"/>
          <w:sz w:val="36"/>
          <w:szCs w:val="36"/>
        </w:rPr>
      </w:pPr>
      <w:r w:rsidRPr="00C348A2">
        <w:rPr>
          <w:color w:val="000000" w:themeColor="text1"/>
        </w:rPr>
        <w:t>Context/Overview.</w:t>
      </w:r>
    </w:p>
    <w:p w14:paraId="00000015" w14:textId="77777777" w:rsidR="00320402" w:rsidRPr="00C348A2" w:rsidRDefault="000D741C">
      <w:pPr>
        <w:pBdr>
          <w:top w:val="nil"/>
          <w:left w:val="nil"/>
          <w:bottom w:val="nil"/>
          <w:right w:val="nil"/>
          <w:between w:val="nil"/>
        </w:pBdr>
        <w:shd w:val="clear" w:color="auto" w:fill="FFFFFF"/>
        <w:spacing w:before="0" w:after="280" w:line="276" w:lineRule="auto"/>
        <w:rPr>
          <w:color w:val="000000" w:themeColor="text1"/>
        </w:rPr>
      </w:pPr>
      <w:r w:rsidRPr="00C348A2">
        <w:rPr>
          <w:color w:val="000000" w:themeColor="text1"/>
        </w:rPr>
        <w:t xml:space="preserve">In 2012, Julia Gillard gave a speech which sent shockwaves around the world as our first female Prime Minister thundered across the Despatch Box: “I will not”. </w:t>
      </w:r>
    </w:p>
    <w:p w14:paraId="00000016" w14:textId="77777777" w:rsidR="00320402" w:rsidRPr="00C348A2" w:rsidRDefault="000D741C">
      <w:pPr>
        <w:pBdr>
          <w:top w:val="nil"/>
          <w:left w:val="nil"/>
          <w:bottom w:val="nil"/>
          <w:right w:val="nil"/>
          <w:between w:val="nil"/>
        </w:pBdr>
        <w:shd w:val="clear" w:color="auto" w:fill="FFFFFF"/>
        <w:spacing w:before="0" w:after="280" w:line="276" w:lineRule="auto"/>
        <w:rPr>
          <w:color w:val="000000" w:themeColor="text1"/>
        </w:rPr>
      </w:pPr>
      <w:r w:rsidRPr="00C348A2">
        <w:rPr>
          <w:color w:val="000000" w:themeColor="text1"/>
        </w:rPr>
        <w:lastRenderedPageBreak/>
        <w:t xml:space="preserve">Over a decade later, one of Australia’s most esteemed playwrights, Joanna Murray-Smith, tells the human story behind the extraordinary speech in a stirring and inspiring re-examination of that moment and a revelatory portrait of the woman who made it happen. </w:t>
      </w:r>
    </w:p>
    <w:p w14:paraId="00000017" w14:textId="77777777" w:rsidR="00320402" w:rsidRPr="00C348A2" w:rsidRDefault="000D741C">
      <w:pPr>
        <w:pBdr>
          <w:top w:val="nil"/>
          <w:left w:val="nil"/>
          <w:bottom w:val="nil"/>
          <w:right w:val="nil"/>
          <w:between w:val="nil"/>
        </w:pBdr>
        <w:shd w:val="clear" w:color="auto" w:fill="FFFFFF"/>
        <w:spacing w:before="0" w:after="280" w:line="276" w:lineRule="auto"/>
        <w:rPr>
          <w:color w:val="000000" w:themeColor="text1"/>
        </w:rPr>
      </w:pPr>
      <w:r w:rsidRPr="00C348A2">
        <w:rPr>
          <w:color w:val="000000" w:themeColor="text1"/>
        </w:rPr>
        <w:t>This play is a fictional imagining by the playwright, of true events in the life of Julia Gillard. It combines references to true events, extracts from published works, interviews, fictitious commentary and opinions which the Playwright and the Producers believe to be honestly held. Ms Gillard has not endorsed, nor had any artistic input into the production of this play.</w:t>
      </w:r>
    </w:p>
    <w:p w14:paraId="00000018" w14:textId="77777777" w:rsidR="00320402" w:rsidRPr="00C348A2" w:rsidRDefault="000D741C">
      <w:pPr>
        <w:pStyle w:val="Heading1"/>
        <w:rPr>
          <w:color w:val="000000" w:themeColor="text1"/>
        </w:rPr>
      </w:pPr>
      <w:r w:rsidRPr="00C348A2">
        <w:rPr>
          <w:color w:val="000000" w:themeColor="text1"/>
        </w:rPr>
        <w:t>The Stage.</w:t>
      </w:r>
    </w:p>
    <w:p w14:paraId="00000019" w14:textId="7F4FAE0D" w:rsidR="00320402" w:rsidRPr="00C348A2" w:rsidRDefault="000D741C">
      <w:pPr>
        <w:spacing w:line="276" w:lineRule="auto"/>
        <w:rPr>
          <w:color w:val="000000" w:themeColor="text1"/>
        </w:rPr>
      </w:pPr>
      <w:r w:rsidRPr="00C348A2">
        <w:rPr>
          <w:color w:val="000000" w:themeColor="text1"/>
        </w:rPr>
        <w:t xml:space="preserve">The Playhouse has a proscenium arch stage, 14 metres wide, </w:t>
      </w:r>
      <w:r w:rsidR="00600BE4" w:rsidRPr="00C348A2">
        <w:rPr>
          <w:color w:val="000000" w:themeColor="text1"/>
        </w:rPr>
        <w:t>10</w:t>
      </w:r>
      <w:r w:rsidRPr="00C348A2">
        <w:rPr>
          <w:color w:val="000000" w:themeColor="text1"/>
        </w:rPr>
        <w:t xml:space="preserve"> metres deep and 2 stories high. This theatre has a fly tower that allows set and scenery to be lowered onto the stage or lifted out (this feature is not used in this production). The auditorium seats 800 people. </w:t>
      </w:r>
    </w:p>
    <w:p w14:paraId="0000001A" w14:textId="77777777" w:rsidR="00320402" w:rsidRPr="00C348A2" w:rsidRDefault="000D741C">
      <w:pPr>
        <w:pStyle w:val="Heading1"/>
        <w:rPr>
          <w:b w:val="0"/>
          <w:color w:val="000000" w:themeColor="text1"/>
        </w:rPr>
      </w:pPr>
      <w:r w:rsidRPr="00C348A2">
        <w:rPr>
          <w:color w:val="000000" w:themeColor="text1"/>
        </w:rPr>
        <w:t>The Set.</w:t>
      </w:r>
    </w:p>
    <w:p w14:paraId="0000001B" w14:textId="77777777" w:rsidR="00320402" w:rsidRPr="00C348A2" w:rsidRDefault="000D741C">
      <w:pPr>
        <w:spacing w:line="276" w:lineRule="auto"/>
        <w:rPr>
          <w:color w:val="000000" w:themeColor="text1"/>
        </w:rPr>
      </w:pPr>
      <w:r w:rsidRPr="00C348A2">
        <w:rPr>
          <w:color w:val="000000" w:themeColor="text1"/>
        </w:rPr>
        <w:t xml:space="preserve">The overall style of the set is open, contemporary and minimalist leaving most of the stage empty. </w:t>
      </w:r>
    </w:p>
    <w:p w14:paraId="0000001C" w14:textId="77777777" w:rsidR="00320402" w:rsidRPr="00C348A2" w:rsidRDefault="000D741C">
      <w:pPr>
        <w:spacing w:line="276" w:lineRule="auto"/>
        <w:rPr>
          <w:color w:val="000000" w:themeColor="text1"/>
        </w:rPr>
      </w:pPr>
      <w:r w:rsidRPr="00C348A2">
        <w:rPr>
          <w:color w:val="000000" w:themeColor="text1"/>
        </w:rPr>
        <w:t>The predominant features of the set are:</w:t>
      </w:r>
    </w:p>
    <w:p w14:paraId="0000001D" w14:textId="66194A81" w:rsidR="00320402" w:rsidRPr="00C348A2" w:rsidRDefault="00171E7C">
      <w:pPr>
        <w:numPr>
          <w:ilvl w:val="0"/>
          <w:numId w:val="2"/>
        </w:numPr>
        <w:rPr>
          <w:color w:val="000000" w:themeColor="text1"/>
        </w:rPr>
      </w:pPr>
      <w:r w:rsidRPr="00C348A2">
        <w:rPr>
          <w:color w:val="000000" w:themeColor="text1"/>
        </w:rPr>
        <w:t>Glass walls: t</w:t>
      </w:r>
      <w:r w:rsidR="000D741C" w:rsidRPr="00C348A2">
        <w:rPr>
          <w:color w:val="000000" w:themeColor="text1"/>
        </w:rPr>
        <w:t xml:space="preserve">wo glass panels form the left and right walls, each 3m high and 4m wide. Each wall is positioned at a </w:t>
      </w:r>
      <w:r w:rsidR="00600BE4" w:rsidRPr="00C348A2">
        <w:rPr>
          <w:color w:val="000000" w:themeColor="text1"/>
        </w:rPr>
        <w:t>45-degree</w:t>
      </w:r>
      <w:r w:rsidR="000D741C" w:rsidRPr="00C348A2">
        <w:rPr>
          <w:color w:val="000000" w:themeColor="text1"/>
        </w:rPr>
        <w:t xml:space="preserve"> angle facing the audience. The walls serve multiple purposes, and can be backlit to appear opaque, used as projection surface for video content, and as a transparent window, or a reflective surface to mirror the actors on stage.</w:t>
      </w:r>
    </w:p>
    <w:p w14:paraId="0000001E" w14:textId="2715772E" w:rsidR="00320402" w:rsidRPr="00C348A2" w:rsidRDefault="000D741C">
      <w:pPr>
        <w:numPr>
          <w:ilvl w:val="0"/>
          <w:numId w:val="2"/>
        </w:numPr>
        <w:spacing w:before="0" w:line="276" w:lineRule="auto"/>
        <w:rPr>
          <w:color w:val="000000" w:themeColor="text1"/>
        </w:rPr>
      </w:pPr>
      <w:r w:rsidRPr="00C348A2">
        <w:rPr>
          <w:color w:val="000000" w:themeColor="text1"/>
        </w:rPr>
        <w:t>Diamond Carpet:  a 3 metre by 3 metre large diamond</w:t>
      </w:r>
      <w:r w:rsidR="00E16629" w:rsidRPr="00C348A2">
        <w:rPr>
          <w:color w:val="000000" w:themeColor="text1"/>
        </w:rPr>
        <w:t>-shaped</w:t>
      </w:r>
      <w:r w:rsidRPr="00C348A2">
        <w:rPr>
          <w:color w:val="000000" w:themeColor="text1"/>
        </w:rPr>
        <w:t xml:space="preserve"> grey-coloured short-pile carpet</w:t>
      </w:r>
      <w:r w:rsidR="00171E7C" w:rsidRPr="00C348A2">
        <w:rPr>
          <w:color w:val="000000" w:themeColor="text1"/>
        </w:rPr>
        <w:t xml:space="preserve"> </w:t>
      </w:r>
      <w:r w:rsidRPr="00C348A2">
        <w:rPr>
          <w:color w:val="000000" w:themeColor="text1"/>
        </w:rPr>
        <w:t>on the floor</w:t>
      </w:r>
      <w:r w:rsidR="00171E7C" w:rsidRPr="00C348A2">
        <w:rPr>
          <w:color w:val="000000" w:themeColor="text1"/>
        </w:rPr>
        <w:t>, position centre stage.</w:t>
      </w:r>
      <w:r w:rsidRPr="00C348A2">
        <w:rPr>
          <w:color w:val="000000" w:themeColor="text1"/>
        </w:rPr>
        <w:t xml:space="preserve"> The front point of the diamond sits centrally and closest to the audience. The carpet border can be illuminated. A black floor creates the outer boundary.  </w:t>
      </w:r>
    </w:p>
    <w:p w14:paraId="0000001F" w14:textId="77777777" w:rsidR="00320402" w:rsidRPr="00C348A2" w:rsidRDefault="000D741C">
      <w:pPr>
        <w:numPr>
          <w:ilvl w:val="0"/>
          <w:numId w:val="2"/>
        </w:numPr>
        <w:spacing w:before="0" w:line="276" w:lineRule="auto"/>
        <w:rPr>
          <w:color w:val="000000" w:themeColor="text1"/>
        </w:rPr>
      </w:pPr>
      <w:r w:rsidRPr="00C348A2">
        <w:rPr>
          <w:color w:val="000000" w:themeColor="text1"/>
        </w:rPr>
        <w:t>Video Projection: Videos of locations, people, landscapes, and abstract lighting are used frequently. These will be described live.</w:t>
      </w:r>
    </w:p>
    <w:p w14:paraId="00000021" w14:textId="77777777" w:rsidR="00320402" w:rsidRPr="00C348A2" w:rsidRDefault="00320402">
      <w:pPr>
        <w:pBdr>
          <w:top w:val="nil"/>
          <w:left w:val="nil"/>
          <w:bottom w:val="nil"/>
          <w:right w:val="nil"/>
          <w:between w:val="nil"/>
        </w:pBdr>
        <w:spacing w:before="0"/>
        <w:ind w:left="720"/>
        <w:rPr>
          <w:color w:val="000000" w:themeColor="text1"/>
        </w:rPr>
      </w:pPr>
    </w:p>
    <w:p w14:paraId="00000022" w14:textId="77777777" w:rsidR="00320402" w:rsidRPr="00C348A2" w:rsidRDefault="000D741C">
      <w:pPr>
        <w:spacing w:line="276" w:lineRule="auto"/>
        <w:rPr>
          <w:color w:val="000000" w:themeColor="text1"/>
        </w:rPr>
      </w:pPr>
      <w:r w:rsidRPr="00C348A2">
        <w:rPr>
          <w:color w:val="000000" w:themeColor="text1"/>
        </w:rPr>
        <w:t>Using a clock face to orientate around the set:</w:t>
      </w:r>
    </w:p>
    <w:p w14:paraId="00000023" w14:textId="77777777" w:rsidR="00320402" w:rsidRPr="00C348A2" w:rsidRDefault="000D741C">
      <w:pPr>
        <w:numPr>
          <w:ilvl w:val="0"/>
          <w:numId w:val="1"/>
        </w:numPr>
        <w:pBdr>
          <w:top w:val="nil"/>
          <w:left w:val="nil"/>
          <w:bottom w:val="nil"/>
          <w:right w:val="nil"/>
          <w:between w:val="nil"/>
        </w:pBdr>
        <w:spacing w:before="0"/>
        <w:rPr>
          <w:color w:val="000000" w:themeColor="text1"/>
        </w:rPr>
      </w:pPr>
      <w:r w:rsidRPr="00C348A2">
        <w:rPr>
          <w:color w:val="000000" w:themeColor="text1"/>
        </w:rPr>
        <w:t xml:space="preserve">At 12 o’clock is a 1-metre-wide space between the two glass walls, this is an entry/exit point for the performers. This entry/exit will be called the “Back” during the live description. </w:t>
      </w:r>
    </w:p>
    <w:p w14:paraId="00000024" w14:textId="77777777" w:rsidR="00320402" w:rsidRPr="00C348A2" w:rsidRDefault="000D741C">
      <w:pPr>
        <w:numPr>
          <w:ilvl w:val="0"/>
          <w:numId w:val="1"/>
        </w:numPr>
        <w:pBdr>
          <w:top w:val="nil"/>
          <w:left w:val="nil"/>
          <w:bottom w:val="nil"/>
          <w:right w:val="nil"/>
          <w:between w:val="nil"/>
        </w:pBdr>
        <w:spacing w:before="0"/>
        <w:rPr>
          <w:color w:val="000000" w:themeColor="text1"/>
        </w:rPr>
      </w:pPr>
      <w:r w:rsidRPr="00C348A2">
        <w:rPr>
          <w:color w:val="000000" w:themeColor="text1"/>
        </w:rPr>
        <w:t xml:space="preserve">Between 1 o’clock to 4 o’clock position, we will call this the “Right Wall”. </w:t>
      </w:r>
    </w:p>
    <w:p w14:paraId="00000025" w14:textId="77777777" w:rsidR="00320402" w:rsidRPr="00C348A2" w:rsidRDefault="000D741C">
      <w:pPr>
        <w:numPr>
          <w:ilvl w:val="0"/>
          <w:numId w:val="1"/>
        </w:numPr>
        <w:pBdr>
          <w:top w:val="nil"/>
          <w:left w:val="nil"/>
          <w:bottom w:val="nil"/>
          <w:right w:val="nil"/>
          <w:between w:val="nil"/>
        </w:pBdr>
        <w:spacing w:before="0"/>
        <w:rPr>
          <w:color w:val="000000" w:themeColor="text1"/>
        </w:rPr>
      </w:pPr>
      <w:r w:rsidRPr="00C348A2">
        <w:rPr>
          <w:color w:val="000000" w:themeColor="text1"/>
        </w:rPr>
        <w:t xml:space="preserve">At 3 o’clock position, a 4-legged simple grey coloured reception chair. </w:t>
      </w:r>
    </w:p>
    <w:p w14:paraId="00000026" w14:textId="77777777" w:rsidR="00320402" w:rsidRPr="00C348A2" w:rsidRDefault="000D741C">
      <w:pPr>
        <w:pBdr>
          <w:top w:val="nil"/>
          <w:left w:val="nil"/>
          <w:bottom w:val="nil"/>
          <w:right w:val="nil"/>
          <w:between w:val="nil"/>
        </w:pBdr>
        <w:spacing w:before="0"/>
        <w:ind w:left="720"/>
        <w:rPr>
          <w:color w:val="000000" w:themeColor="text1"/>
        </w:rPr>
      </w:pPr>
      <w:r w:rsidRPr="00C348A2">
        <w:rPr>
          <w:color w:val="000000" w:themeColor="text1"/>
        </w:rPr>
        <w:t xml:space="preserve">This position also serves as performer’s entry/exit. This will be called “Right”. </w:t>
      </w:r>
    </w:p>
    <w:p w14:paraId="00000027" w14:textId="77777777" w:rsidR="00320402" w:rsidRPr="00C348A2" w:rsidRDefault="000D741C">
      <w:pPr>
        <w:numPr>
          <w:ilvl w:val="0"/>
          <w:numId w:val="1"/>
        </w:numPr>
        <w:pBdr>
          <w:top w:val="nil"/>
          <w:left w:val="nil"/>
          <w:bottom w:val="nil"/>
          <w:right w:val="nil"/>
          <w:between w:val="nil"/>
        </w:pBdr>
        <w:spacing w:before="0"/>
        <w:rPr>
          <w:color w:val="000000" w:themeColor="text1"/>
        </w:rPr>
      </w:pPr>
      <w:r w:rsidRPr="00C348A2">
        <w:rPr>
          <w:color w:val="000000" w:themeColor="text1"/>
        </w:rPr>
        <w:t>At 9 o’clock position, a 4-legged reception chair. This position also serves as a performer’s entry/exit. This will be called “Left”.</w:t>
      </w:r>
    </w:p>
    <w:p w14:paraId="00000028" w14:textId="77777777" w:rsidR="00320402" w:rsidRPr="00C348A2" w:rsidRDefault="000D741C">
      <w:pPr>
        <w:numPr>
          <w:ilvl w:val="0"/>
          <w:numId w:val="1"/>
        </w:numPr>
        <w:pBdr>
          <w:top w:val="nil"/>
          <w:left w:val="nil"/>
          <w:bottom w:val="nil"/>
          <w:right w:val="nil"/>
          <w:between w:val="nil"/>
        </w:pBdr>
        <w:spacing w:before="0"/>
        <w:rPr>
          <w:color w:val="000000" w:themeColor="text1"/>
        </w:rPr>
      </w:pPr>
      <w:r w:rsidRPr="00C348A2">
        <w:rPr>
          <w:color w:val="000000" w:themeColor="text1"/>
        </w:rPr>
        <w:t>Between 8 o’clock extending to 11 o’clock position, we will call this the “Left Wall” in the live audio description.</w:t>
      </w:r>
    </w:p>
    <w:p w14:paraId="00000029" w14:textId="77777777" w:rsidR="00320402" w:rsidRPr="00C348A2" w:rsidRDefault="00320402">
      <w:pPr>
        <w:pBdr>
          <w:top w:val="nil"/>
          <w:left w:val="nil"/>
          <w:bottom w:val="nil"/>
          <w:right w:val="nil"/>
          <w:between w:val="nil"/>
        </w:pBdr>
        <w:spacing w:before="0"/>
        <w:rPr>
          <w:color w:val="000000" w:themeColor="text1"/>
        </w:rPr>
      </w:pPr>
    </w:p>
    <w:p w14:paraId="0000002A" w14:textId="77777777" w:rsidR="00320402" w:rsidRPr="00C348A2" w:rsidRDefault="000D741C">
      <w:pPr>
        <w:pBdr>
          <w:top w:val="nil"/>
          <w:left w:val="nil"/>
          <w:bottom w:val="nil"/>
          <w:right w:val="nil"/>
          <w:between w:val="nil"/>
        </w:pBdr>
        <w:spacing w:before="0"/>
        <w:rPr>
          <w:color w:val="000000" w:themeColor="text1"/>
        </w:rPr>
      </w:pPr>
      <w:r w:rsidRPr="00C348A2">
        <w:rPr>
          <w:color w:val="000000" w:themeColor="text1"/>
        </w:rPr>
        <w:t>Hanging above the diamond carpet is a 1-meter wide cylindrical-shaped light. The cylinder is black, and its lower rim emits light at various times in the show.</w:t>
      </w:r>
    </w:p>
    <w:p w14:paraId="0000002B" w14:textId="77777777" w:rsidR="00320402" w:rsidRPr="00C348A2" w:rsidRDefault="00320402">
      <w:pPr>
        <w:pBdr>
          <w:top w:val="nil"/>
          <w:left w:val="nil"/>
          <w:bottom w:val="nil"/>
          <w:right w:val="nil"/>
          <w:between w:val="nil"/>
        </w:pBdr>
        <w:spacing w:before="0"/>
        <w:rPr>
          <w:color w:val="000000" w:themeColor="text1"/>
        </w:rPr>
      </w:pPr>
    </w:p>
    <w:p w14:paraId="0000002C" w14:textId="77777777" w:rsidR="00320402" w:rsidRPr="00C348A2" w:rsidRDefault="000D741C">
      <w:pPr>
        <w:pBdr>
          <w:top w:val="nil"/>
          <w:left w:val="nil"/>
          <w:bottom w:val="nil"/>
          <w:right w:val="nil"/>
          <w:between w:val="nil"/>
        </w:pBdr>
        <w:spacing w:before="0"/>
        <w:rPr>
          <w:color w:val="000000" w:themeColor="text1"/>
        </w:rPr>
      </w:pPr>
      <w:r w:rsidRPr="00C348A2">
        <w:rPr>
          <w:color w:val="000000" w:themeColor="text1"/>
        </w:rPr>
        <w:t>Projected images, lighting and other effects will be described live. </w:t>
      </w:r>
    </w:p>
    <w:p w14:paraId="0000002D" w14:textId="77777777" w:rsidR="00320402" w:rsidRPr="00C348A2" w:rsidRDefault="000D741C">
      <w:pPr>
        <w:pStyle w:val="Heading1"/>
        <w:rPr>
          <w:color w:val="000000" w:themeColor="text1"/>
        </w:rPr>
      </w:pPr>
      <w:bookmarkStart w:id="1" w:name="_heading=h.i2m1zjco8jra" w:colFirst="0" w:colLast="0"/>
      <w:bookmarkEnd w:id="1"/>
      <w:r w:rsidRPr="00C348A2">
        <w:rPr>
          <w:color w:val="000000" w:themeColor="text1"/>
        </w:rPr>
        <w:t>Opening Setting.</w:t>
      </w:r>
    </w:p>
    <w:p w14:paraId="0000002E" w14:textId="77777777" w:rsidR="00320402" w:rsidRPr="00C348A2" w:rsidRDefault="000D741C">
      <w:pPr>
        <w:spacing w:line="276" w:lineRule="auto"/>
        <w:rPr>
          <w:color w:val="000000" w:themeColor="text1"/>
        </w:rPr>
      </w:pPr>
      <w:r w:rsidRPr="00C348A2">
        <w:rPr>
          <w:color w:val="000000" w:themeColor="text1"/>
        </w:rPr>
        <w:t xml:space="preserve">Pre-show image on stage has the set lit in a low-level cool-white light, the two reception chairs are situated on stage at the 3 o’clock and 9 o’clock position, they are lit with a narrow downlight.  </w:t>
      </w:r>
    </w:p>
    <w:p w14:paraId="0000002F" w14:textId="77777777" w:rsidR="00320402" w:rsidRPr="00C348A2" w:rsidRDefault="000D741C">
      <w:pPr>
        <w:spacing w:line="276" w:lineRule="auto"/>
        <w:rPr>
          <w:color w:val="000000" w:themeColor="text1"/>
        </w:rPr>
      </w:pPr>
      <w:r w:rsidRPr="00C348A2">
        <w:rPr>
          <w:color w:val="000000" w:themeColor="text1"/>
        </w:rPr>
        <w:t xml:space="preserve">The glass walls appear bronze in colour and form a mirrored surface reflecting the audience members in the auditorium. </w:t>
      </w:r>
    </w:p>
    <w:p w14:paraId="00000030" w14:textId="77777777" w:rsidR="00320402" w:rsidRPr="00C348A2" w:rsidRDefault="000D741C">
      <w:pPr>
        <w:pStyle w:val="Heading1"/>
        <w:rPr>
          <w:rFonts w:ascii="Times New Roman" w:eastAsia="Times New Roman" w:hAnsi="Times New Roman" w:cs="Times New Roman"/>
          <w:color w:val="000000" w:themeColor="text1"/>
          <w:sz w:val="36"/>
          <w:szCs w:val="36"/>
        </w:rPr>
      </w:pPr>
      <w:r w:rsidRPr="00C348A2">
        <w:rPr>
          <w:color w:val="000000" w:themeColor="text1"/>
        </w:rPr>
        <w:t>Characters and Costumes.</w:t>
      </w:r>
    </w:p>
    <w:p w14:paraId="00000031" w14:textId="77777777" w:rsidR="00320402" w:rsidRPr="00C348A2" w:rsidRDefault="000D741C">
      <w:pPr>
        <w:spacing w:line="276" w:lineRule="auto"/>
        <w:rPr>
          <w:color w:val="000000" w:themeColor="text1"/>
        </w:rPr>
      </w:pPr>
      <w:r w:rsidRPr="00C348A2">
        <w:rPr>
          <w:color w:val="000000" w:themeColor="text1"/>
        </w:rPr>
        <w:t xml:space="preserve">This show has two performers. However, the play is predominantly a solo piece. </w:t>
      </w:r>
    </w:p>
    <w:p w14:paraId="00000032" w14:textId="77777777" w:rsidR="00320402" w:rsidRPr="00C348A2" w:rsidRDefault="000D741C">
      <w:pPr>
        <w:spacing w:line="276" w:lineRule="auto"/>
        <w:rPr>
          <w:color w:val="000000" w:themeColor="text1"/>
        </w:rPr>
      </w:pPr>
      <w:r w:rsidRPr="00C348A2">
        <w:rPr>
          <w:color w:val="000000" w:themeColor="text1"/>
        </w:rPr>
        <w:t xml:space="preserve">Julia Gillard's character is the main focus, while the Young Lady speaks minimally and is primarily a silent observer or witness.  </w:t>
      </w:r>
    </w:p>
    <w:p w14:paraId="00000033" w14:textId="77777777" w:rsidR="00320402" w:rsidRPr="00C348A2" w:rsidRDefault="00320402">
      <w:pPr>
        <w:spacing w:line="276" w:lineRule="auto"/>
        <w:rPr>
          <w:color w:val="000000" w:themeColor="text1"/>
        </w:rPr>
      </w:pPr>
    </w:p>
    <w:p w14:paraId="00000034" w14:textId="77777777" w:rsidR="00320402" w:rsidRPr="00C348A2" w:rsidRDefault="000D741C">
      <w:pPr>
        <w:spacing w:line="276" w:lineRule="auto"/>
        <w:rPr>
          <w:color w:val="000000" w:themeColor="text1"/>
          <w:highlight w:val="white"/>
        </w:rPr>
      </w:pPr>
      <w:r w:rsidRPr="00C348A2">
        <w:rPr>
          <w:b/>
          <w:color w:val="000000" w:themeColor="text1"/>
        </w:rPr>
        <w:t>Young Lady</w:t>
      </w:r>
      <w:r w:rsidRPr="00C348A2">
        <w:rPr>
          <w:color w:val="000000" w:themeColor="text1"/>
        </w:rPr>
        <w:t xml:space="preserve"> is perf</w:t>
      </w:r>
      <w:r w:rsidRPr="00C348A2">
        <w:rPr>
          <w:color w:val="000000" w:themeColor="text1"/>
          <w:highlight w:val="white"/>
        </w:rPr>
        <w:t xml:space="preserve">ormed by Lotte Beckett.  </w:t>
      </w:r>
    </w:p>
    <w:p w14:paraId="00000035" w14:textId="77777777" w:rsidR="00320402" w:rsidRPr="00C348A2" w:rsidRDefault="000D741C">
      <w:pPr>
        <w:spacing w:line="276" w:lineRule="auto"/>
        <w:rPr>
          <w:color w:val="000000" w:themeColor="text1"/>
          <w:highlight w:val="white"/>
        </w:rPr>
      </w:pPr>
      <w:r w:rsidRPr="00C348A2">
        <w:rPr>
          <w:color w:val="000000" w:themeColor="text1"/>
          <w:highlight w:val="white"/>
        </w:rPr>
        <w:t>In her 30’s. Fair skinned woman, average height and build, with brown shoulder length hair.  She wears a pink thin-striped t-shirt and pink coloured jeans.</w:t>
      </w:r>
    </w:p>
    <w:p w14:paraId="00000036" w14:textId="77777777" w:rsidR="00320402" w:rsidRPr="00C348A2" w:rsidRDefault="00320402">
      <w:pPr>
        <w:spacing w:line="276" w:lineRule="auto"/>
        <w:rPr>
          <w:color w:val="000000" w:themeColor="text1"/>
          <w:highlight w:val="white"/>
        </w:rPr>
      </w:pPr>
    </w:p>
    <w:p w14:paraId="00000037" w14:textId="77777777" w:rsidR="00320402" w:rsidRPr="00C348A2" w:rsidRDefault="000D741C">
      <w:pPr>
        <w:spacing w:line="276" w:lineRule="auto"/>
        <w:rPr>
          <w:color w:val="000000" w:themeColor="text1"/>
          <w:highlight w:val="white"/>
        </w:rPr>
      </w:pPr>
      <w:r w:rsidRPr="00C348A2">
        <w:rPr>
          <w:b/>
          <w:color w:val="000000" w:themeColor="text1"/>
          <w:highlight w:val="white"/>
        </w:rPr>
        <w:t xml:space="preserve">Julia Gillard, </w:t>
      </w:r>
      <w:r w:rsidRPr="00C348A2">
        <w:rPr>
          <w:color w:val="000000" w:themeColor="text1"/>
          <w:highlight w:val="white"/>
        </w:rPr>
        <w:t>the former 27th Prime Minister of Australia (</w:t>
      </w:r>
      <w:r w:rsidRPr="00C348A2">
        <w:rPr>
          <w:color w:val="000000" w:themeColor="text1"/>
        </w:rPr>
        <w:t>2010 until 2013),</w:t>
      </w:r>
      <w:r w:rsidRPr="00C348A2">
        <w:rPr>
          <w:color w:val="000000" w:themeColor="text1"/>
          <w:highlight w:val="white"/>
        </w:rPr>
        <w:t xml:space="preserve"> is performed by Justine Clarke. </w:t>
      </w:r>
    </w:p>
    <w:p w14:paraId="00000038" w14:textId="77777777" w:rsidR="00320402" w:rsidRPr="00C348A2" w:rsidRDefault="000D741C">
      <w:pPr>
        <w:spacing w:line="276" w:lineRule="auto"/>
        <w:rPr>
          <w:color w:val="000000" w:themeColor="text1"/>
        </w:rPr>
      </w:pPr>
      <w:r w:rsidRPr="00C348A2">
        <w:rPr>
          <w:color w:val="000000" w:themeColor="text1"/>
          <w:highlight w:val="white"/>
        </w:rPr>
        <w:t>In</w:t>
      </w:r>
      <w:r w:rsidRPr="00C348A2">
        <w:rPr>
          <w:color w:val="000000" w:themeColor="text1"/>
        </w:rPr>
        <w:t xml:space="preserve"> her early 50’s. Fair skinned woman, average height with a pear-shaped figure. </w:t>
      </w:r>
    </w:p>
    <w:p w14:paraId="00000039" w14:textId="77777777" w:rsidR="00320402" w:rsidRPr="00C348A2" w:rsidRDefault="000D741C">
      <w:pPr>
        <w:spacing w:line="276" w:lineRule="auto"/>
        <w:rPr>
          <w:color w:val="000000" w:themeColor="text1"/>
        </w:rPr>
      </w:pPr>
      <w:r w:rsidRPr="00C348A2">
        <w:rPr>
          <w:color w:val="000000" w:themeColor="text1"/>
        </w:rPr>
        <w:t xml:space="preserve">She wears a loose unbuttoned tartan shirt over a white t-shirt, red tailored trousers and white dress sneakers. </w:t>
      </w:r>
    </w:p>
    <w:p w14:paraId="0000003A" w14:textId="77777777" w:rsidR="00320402" w:rsidRPr="00C348A2" w:rsidRDefault="00320402">
      <w:pPr>
        <w:spacing w:line="276" w:lineRule="auto"/>
        <w:rPr>
          <w:color w:val="000000" w:themeColor="text1"/>
          <w:highlight w:val="white"/>
        </w:rPr>
      </w:pPr>
    </w:p>
    <w:p w14:paraId="0000003B" w14:textId="77777777" w:rsidR="00320402" w:rsidRPr="00C348A2" w:rsidRDefault="000D741C">
      <w:pPr>
        <w:spacing w:line="276" w:lineRule="auto"/>
        <w:rPr>
          <w:color w:val="000000" w:themeColor="text1"/>
        </w:rPr>
      </w:pPr>
      <w:r w:rsidRPr="00C348A2">
        <w:rPr>
          <w:color w:val="000000" w:themeColor="text1"/>
        </w:rPr>
        <w:t>Any pertinent costume changes will be described live.</w:t>
      </w:r>
    </w:p>
    <w:p w14:paraId="0000003C" w14:textId="77777777" w:rsidR="00320402" w:rsidRPr="00C348A2" w:rsidRDefault="00320402">
      <w:pPr>
        <w:spacing w:line="276" w:lineRule="auto"/>
        <w:rPr>
          <w:color w:val="000000" w:themeColor="text1"/>
        </w:rPr>
      </w:pPr>
    </w:p>
    <w:p w14:paraId="0000003D" w14:textId="77777777" w:rsidR="00320402" w:rsidRPr="00C348A2" w:rsidRDefault="00320402">
      <w:pPr>
        <w:spacing w:line="276" w:lineRule="auto"/>
        <w:rPr>
          <w:b/>
          <w:color w:val="000000" w:themeColor="text1"/>
        </w:rPr>
      </w:pPr>
    </w:p>
    <w:p w14:paraId="0000003E" w14:textId="77777777" w:rsidR="00320402" w:rsidRPr="00C348A2" w:rsidRDefault="000D741C">
      <w:pPr>
        <w:spacing w:line="276" w:lineRule="auto"/>
        <w:rPr>
          <w:color w:val="000000" w:themeColor="text1"/>
        </w:rPr>
      </w:pPr>
      <w:r w:rsidRPr="00C348A2">
        <w:rPr>
          <w:color w:val="000000" w:themeColor="text1"/>
        </w:rPr>
        <w:t>END OF PRE-SHOW NOTES.</w:t>
      </w:r>
    </w:p>
    <w:p w14:paraId="00000040" w14:textId="77777777" w:rsidR="00320402" w:rsidRPr="00C348A2" w:rsidRDefault="000D741C">
      <w:pPr>
        <w:pStyle w:val="Heading1"/>
        <w:rPr>
          <w:color w:val="000000" w:themeColor="text1"/>
        </w:rPr>
      </w:pPr>
      <w:r w:rsidRPr="00C348A2">
        <w:rPr>
          <w:color w:val="000000" w:themeColor="text1"/>
        </w:rPr>
        <w:t>Upcoming Audio Described Events.</w:t>
      </w:r>
    </w:p>
    <w:p w14:paraId="00000041" w14:textId="77777777" w:rsidR="00320402" w:rsidRPr="00C348A2" w:rsidRDefault="00320402">
      <w:pPr>
        <w:spacing w:line="276" w:lineRule="auto"/>
        <w:rPr>
          <w:color w:val="000000" w:themeColor="text1"/>
          <w:sz w:val="22"/>
          <w:szCs w:val="22"/>
          <w:highlight w:val="white"/>
        </w:rPr>
      </w:pPr>
    </w:p>
    <w:p w14:paraId="00000042" w14:textId="77777777" w:rsidR="00320402" w:rsidRPr="00C348A2" w:rsidRDefault="000D741C">
      <w:pPr>
        <w:spacing w:line="276" w:lineRule="auto"/>
        <w:rPr>
          <w:color w:val="000000" w:themeColor="text1"/>
          <w:sz w:val="22"/>
          <w:szCs w:val="22"/>
        </w:rPr>
      </w:pPr>
      <w:r w:rsidRPr="00C348A2">
        <w:rPr>
          <w:color w:val="000000" w:themeColor="text1"/>
          <w:sz w:val="22"/>
          <w:szCs w:val="22"/>
        </w:rPr>
        <w:t>Brisbane Festival Events coming up:</w:t>
      </w:r>
    </w:p>
    <w:p w14:paraId="00000043" w14:textId="77777777" w:rsidR="00320402" w:rsidRPr="00C348A2" w:rsidRDefault="000D741C">
      <w:pPr>
        <w:spacing w:line="276" w:lineRule="auto"/>
        <w:rPr>
          <w:color w:val="000000" w:themeColor="text1"/>
          <w:sz w:val="22"/>
          <w:szCs w:val="22"/>
        </w:rPr>
      </w:pPr>
      <w:r w:rsidRPr="00C348A2">
        <w:rPr>
          <w:color w:val="000000" w:themeColor="text1"/>
          <w:sz w:val="22"/>
          <w:szCs w:val="22"/>
        </w:rPr>
        <w:t xml:space="preserve">COMMUNITY CHOIR: THE MUSICAL. </w:t>
      </w:r>
    </w:p>
    <w:p w14:paraId="00000044" w14:textId="77777777" w:rsidR="00320402" w:rsidRPr="00C348A2" w:rsidRDefault="000D741C">
      <w:pPr>
        <w:spacing w:line="276" w:lineRule="auto"/>
        <w:rPr>
          <w:color w:val="000000" w:themeColor="text1"/>
          <w:sz w:val="22"/>
          <w:szCs w:val="22"/>
        </w:rPr>
      </w:pPr>
      <w:r w:rsidRPr="00C348A2">
        <w:rPr>
          <w:color w:val="000000" w:themeColor="text1"/>
          <w:sz w:val="22"/>
          <w:szCs w:val="22"/>
        </w:rPr>
        <w:t>Musical Theatre, featuring professional and community cast.</w:t>
      </w:r>
    </w:p>
    <w:p w14:paraId="00000045" w14:textId="77777777" w:rsidR="00320402" w:rsidRPr="00C348A2" w:rsidRDefault="000D741C">
      <w:pPr>
        <w:spacing w:line="276" w:lineRule="auto"/>
        <w:rPr>
          <w:color w:val="000000" w:themeColor="text1"/>
          <w:sz w:val="22"/>
          <w:szCs w:val="22"/>
        </w:rPr>
      </w:pPr>
      <w:r w:rsidRPr="00C348A2">
        <w:rPr>
          <w:color w:val="000000" w:themeColor="text1"/>
          <w:sz w:val="22"/>
          <w:szCs w:val="22"/>
        </w:rPr>
        <w:t>Saturday 6 September, 1pm.</w:t>
      </w:r>
    </w:p>
    <w:p w14:paraId="00000046" w14:textId="77777777" w:rsidR="00320402" w:rsidRPr="00C348A2" w:rsidRDefault="00320402">
      <w:pPr>
        <w:spacing w:line="276" w:lineRule="auto"/>
        <w:rPr>
          <w:color w:val="000000" w:themeColor="text1"/>
          <w:sz w:val="22"/>
          <w:szCs w:val="22"/>
        </w:rPr>
      </w:pPr>
    </w:p>
    <w:p w14:paraId="00000047" w14:textId="77777777" w:rsidR="00320402" w:rsidRPr="00C348A2" w:rsidRDefault="000D741C">
      <w:pPr>
        <w:spacing w:line="276" w:lineRule="auto"/>
        <w:rPr>
          <w:color w:val="000000" w:themeColor="text1"/>
          <w:sz w:val="22"/>
          <w:szCs w:val="22"/>
        </w:rPr>
      </w:pPr>
      <w:r w:rsidRPr="00C348A2">
        <w:rPr>
          <w:color w:val="000000" w:themeColor="text1"/>
          <w:sz w:val="22"/>
          <w:szCs w:val="22"/>
        </w:rPr>
        <w:lastRenderedPageBreak/>
        <w:t>GEMS</w:t>
      </w:r>
    </w:p>
    <w:p w14:paraId="00000048" w14:textId="77777777" w:rsidR="00320402" w:rsidRPr="00C348A2" w:rsidRDefault="000D741C">
      <w:pPr>
        <w:spacing w:line="276" w:lineRule="auto"/>
        <w:rPr>
          <w:color w:val="000000" w:themeColor="text1"/>
          <w:sz w:val="22"/>
          <w:szCs w:val="22"/>
        </w:rPr>
      </w:pPr>
      <w:r w:rsidRPr="00C348A2">
        <w:rPr>
          <w:color w:val="000000" w:themeColor="text1"/>
          <w:sz w:val="22"/>
          <w:szCs w:val="22"/>
        </w:rPr>
        <w:t>A groundbreaking contemporary ballet trilogy, with a live orchestral score.</w:t>
      </w:r>
    </w:p>
    <w:p w14:paraId="00000049" w14:textId="77777777" w:rsidR="00320402" w:rsidRPr="00C348A2" w:rsidRDefault="000D741C">
      <w:pPr>
        <w:spacing w:line="276" w:lineRule="auto"/>
        <w:rPr>
          <w:color w:val="000000" w:themeColor="text1"/>
          <w:sz w:val="22"/>
          <w:szCs w:val="22"/>
        </w:rPr>
      </w:pPr>
      <w:r w:rsidRPr="00C348A2">
        <w:rPr>
          <w:color w:val="000000" w:themeColor="text1"/>
          <w:sz w:val="22"/>
          <w:szCs w:val="22"/>
        </w:rPr>
        <w:t>Sunday 7 September, 1pm.</w:t>
      </w:r>
    </w:p>
    <w:p w14:paraId="0000004A" w14:textId="77777777" w:rsidR="00320402" w:rsidRPr="00C348A2" w:rsidRDefault="00320402">
      <w:pPr>
        <w:spacing w:line="276" w:lineRule="auto"/>
        <w:rPr>
          <w:color w:val="000000" w:themeColor="text1"/>
          <w:sz w:val="22"/>
          <w:szCs w:val="22"/>
        </w:rPr>
      </w:pPr>
    </w:p>
    <w:p w14:paraId="0000004B" w14:textId="77777777" w:rsidR="00320402" w:rsidRPr="00C348A2" w:rsidRDefault="000D741C">
      <w:pPr>
        <w:spacing w:line="276" w:lineRule="auto"/>
        <w:rPr>
          <w:color w:val="000000" w:themeColor="text1"/>
          <w:sz w:val="22"/>
          <w:szCs w:val="22"/>
        </w:rPr>
      </w:pPr>
      <w:r w:rsidRPr="00C348A2">
        <w:rPr>
          <w:color w:val="000000" w:themeColor="text1"/>
          <w:sz w:val="22"/>
          <w:szCs w:val="22"/>
        </w:rPr>
        <w:t>MILESTONE</w:t>
      </w:r>
    </w:p>
    <w:p w14:paraId="0000004C" w14:textId="77777777" w:rsidR="00320402" w:rsidRPr="00C348A2" w:rsidRDefault="000D741C">
      <w:pPr>
        <w:spacing w:line="276" w:lineRule="auto"/>
        <w:rPr>
          <w:color w:val="000000" w:themeColor="text1"/>
          <w:sz w:val="22"/>
          <w:szCs w:val="22"/>
        </w:rPr>
      </w:pPr>
      <w:r w:rsidRPr="00C348A2">
        <w:rPr>
          <w:color w:val="000000" w:themeColor="text1"/>
          <w:sz w:val="22"/>
          <w:szCs w:val="22"/>
        </w:rPr>
        <w:t>Visual and performance artist William Yang reflects on his remarkable life, through storytelling with music and photography.</w:t>
      </w:r>
    </w:p>
    <w:p w14:paraId="0000004D" w14:textId="77777777" w:rsidR="00320402" w:rsidRPr="00C348A2" w:rsidRDefault="000D741C">
      <w:pPr>
        <w:spacing w:line="276" w:lineRule="auto"/>
        <w:rPr>
          <w:color w:val="000000" w:themeColor="text1"/>
          <w:sz w:val="22"/>
          <w:szCs w:val="22"/>
        </w:rPr>
      </w:pPr>
      <w:r w:rsidRPr="00C348A2">
        <w:rPr>
          <w:color w:val="000000" w:themeColor="text1"/>
          <w:sz w:val="22"/>
          <w:szCs w:val="22"/>
        </w:rPr>
        <w:t>Tuesday 9 September, 7:30pm</w:t>
      </w:r>
    </w:p>
    <w:p w14:paraId="0000004E" w14:textId="77777777" w:rsidR="00320402" w:rsidRPr="00C348A2" w:rsidRDefault="00320402">
      <w:pPr>
        <w:spacing w:line="276" w:lineRule="auto"/>
        <w:rPr>
          <w:color w:val="000000" w:themeColor="text1"/>
          <w:sz w:val="22"/>
          <w:szCs w:val="22"/>
          <w:highlight w:val="white"/>
        </w:rPr>
      </w:pPr>
    </w:p>
    <w:p w14:paraId="0000004F" w14:textId="77777777" w:rsidR="00320402" w:rsidRPr="00C348A2" w:rsidRDefault="000D741C">
      <w:pPr>
        <w:spacing w:line="276" w:lineRule="auto"/>
        <w:rPr>
          <w:color w:val="000000" w:themeColor="text1"/>
          <w:sz w:val="22"/>
          <w:szCs w:val="22"/>
          <w:highlight w:val="white"/>
        </w:rPr>
      </w:pPr>
      <w:r w:rsidRPr="00C348A2">
        <w:rPr>
          <w:color w:val="000000" w:themeColor="text1"/>
          <w:sz w:val="22"/>
          <w:szCs w:val="22"/>
          <w:highlight w:val="white"/>
        </w:rPr>
        <w:t xml:space="preserve">Tickets to these events can be purchased through </w:t>
      </w:r>
      <w:hyperlink r:id="rId8">
        <w:r w:rsidRPr="00C348A2">
          <w:rPr>
            <w:color w:val="000000" w:themeColor="text1"/>
            <w:sz w:val="22"/>
            <w:szCs w:val="22"/>
            <w:highlight w:val="white"/>
            <w:u w:val="single"/>
          </w:rPr>
          <w:t>Brisbane Festival.</w:t>
        </w:r>
      </w:hyperlink>
    </w:p>
    <w:p w14:paraId="00000050" w14:textId="77777777" w:rsidR="00320402" w:rsidRPr="00C348A2" w:rsidRDefault="00320402">
      <w:pPr>
        <w:spacing w:line="276" w:lineRule="auto"/>
        <w:rPr>
          <w:color w:val="000000" w:themeColor="text1"/>
        </w:rPr>
      </w:pPr>
    </w:p>
    <w:p w14:paraId="00000051" w14:textId="77777777" w:rsidR="00320402" w:rsidRPr="00C348A2" w:rsidRDefault="000D741C">
      <w:pPr>
        <w:spacing w:line="276" w:lineRule="auto"/>
        <w:rPr>
          <w:color w:val="000000" w:themeColor="text1"/>
        </w:rPr>
      </w:pPr>
      <w:r w:rsidRPr="00C348A2">
        <w:rPr>
          <w:color w:val="000000" w:themeColor="text1"/>
        </w:rPr>
        <w:t xml:space="preserve">For more event information visit </w:t>
      </w:r>
      <w:hyperlink r:id="rId9">
        <w:r w:rsidRPr="00C348A2">
          <w:rPr>
            <w:color w:val="000000" w:themeColor="text1"/>
            <w:u w:val="single"/>
          </w:rPr>
          <w:t>Vantagepoint Audio Description</w:t>
        </w:r>
      </w:hyperlink>
      <w:r w:rsidRPr="00C348A2">
        <w:rPr>
          <w:color w:val="000000" w:themeColor="text1"/>
        </w:rPr>
        <w:t xml:space="preserve"> and </w:t>
      </w:r>
      <w:hyperlink r:id="rId10">
        <w:r w:rsidRPr="00C348A2">
          <w:rPr>
            <w:color w:val="000000" w:themeColor="text1"/>
            <w:u w:val="single"/>
          </w:rPr>
          <w:t>Vision Australia’s events listing.</w:t>
        </w:r>
      </w:hyperlink>
    </w:p>
    <w:p w14:paraId="00000052" w14:textId="77777777" w:rsidR="00320402" w:rsidRPr="00C348A2" w:rsidRDefault="00320402">
      <w:pPr>
        <w:spacing w:line="276" w:lineRule="auto"/>
        <w:rPr>
          <w:color w:val="000000" w:themeColor="text1"/>
        </w:rPr>
      </w:pPr>
    </w:p>
    <w:p w14:paraId="00000053" w14:textId="77777777" w:rsidR="00320402" w:rsidRPr="00C348A2" w:rsidRDefault="00320402">
      <w:pPr>
        <w:spacing w:line="276" w:lineRule="auto"/>
        <w:rPr>
          <w:color w:val="000000" w:themeColor="text1"/>
        </w:rPr>
      </w:pPr>
    </w:p>
    <w:p w14:paraId="00000054" w14:textId="77777777" w:rsidR="00320402" w:rsidRPr="00C348A2" w:rsidRDefault="000D741C">
      <w:pPr>
        <w:spacing w:line="276" w:lineRule="auto"/>
        <w:rPr>
          <w:color w:val="000000" w:themeColor="text1"/>
        </w:rPr>
      </w:pPr>
      <w:r w:rsidRPr="00C348A2">
        <w:rPr>
          <w:color w:val="000000" w:themeColor="text1"/>
        </w:rPr>
        <w:t>END OF DOCUMENT.</w:t>
      </w:r>
    </w:p>
    <w:p w14:paraId="00000055" w14:textId="77777777" w:rsidR="00320402" w:rsidRPr="00C348A2" w:rsidRDefault="00320402">
      <w:pPr>
        <w:spacing w:line="276" w:lineRule="auto"/>
        <w:rPr>
          <w:color w:val="000000" w:themeColor="text1"/>
        </w:rPr>
      </w:pPr>
    </w:p>
    <w:sectPr w:rsidR="00320402" w:rsidRPr="00C348A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EFAC" w14:textId="77777777" w:rsidR="00C14175" w:rsidRDefault="00C14175">
      <w:pPr>
        <w:spacing w:before="0"/>
      </w:pPr>
      <w:r>
        <w:separator/>
      </w:r>
    </w:p>
  </w:endnote>
  <w:endnote w:type="continuationSeparator" w:id="0">
    <w:p w14:paraId="4F2EF30A" w14:textId="77777777" w:rsidR="00C14175" w:rsidRDefault="00C1417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C" w14:textId="77777777" w:rsidR="00320402" w:rsidRDefault="00320402">
    <w:pPr>
      <w:pBdr>
        <w:top w:val="nil"/>
        <w:left w:val="nil"/>
        <w:bottom w:val="nil"/>
        <w:right w:val="nil"/>
        <w:between w:val="nil"/>
      </w:pBdr>
      <w:tabs>
        <w:tab w:val="center" w:pos="4513"/>
        <w:tab w:val="right" w:pos="9026"/>
      </w:tabs>
      <w:spacing w:befor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9" w14:textId="3434F36D" w:rsidR="00320402" w:rsidRDefault="000D741C">
    <w:pPr>
      <w:pBdr>
        <w:top w:val="nil"/>
        <w:left w:val="nil"/>
        <w:bottom w:val="nil"/>
        <w:right w:val="nil"/>
        <w:between w:val="nil"/>
      </w:pBdr>
      <w:tabs>
        <w:tab w:val="center" w:pos="4513"/>
        <w:tab w:val="right" w:pos="9026"/>
      </w:tabs>
      <w:spacing w:before="0"/>
      <w:jc w:val="right"/>
      <w:rPr>
        <w:color w:val="000000"/>
      </w:rPr>
    </w:pPr>
    <w:r>
      <w:rPr>
        <w:color w:val="000000"/>
      </w:rPr>
      <w:fldChar w:fldCharType="begin"/>
    </w:r>
    <w:r>
      <w:rPr>
        <w:color w:val="000000"/>
      </w:rPr>
      <w:instrText>PAGE</w:instrText>
    </w:r>
    <w:r>
      <w:rPr>
        <w:color w:val="000000"/>
      </w:rPr>
      <w:fldChar w:fldCharType="separate"/>
    </w:r>
    <w:r w:rsidR="005D51D6">
      <w:rPr>
        <w:noProof/>
        <w:color w:val="000000"/>
      </w:rPr>
      <w:t>1</w:t>
    </w:r>
    <w:r>
      <w:rPr>
        <w:color w:val="000000"/>
      </w:rPr>
      <w:fldChar w:fldCharType="end"/>
    </w:r>
  </w:p>
  <w:p w14:paraId="0000005A" w14:textId="77777777" w:rsidR="00320402" w:rsidRDefault="00320402">
    <w:pPr>
      <w:pBdr>
        <w:top w:val="nil"/>
        <w:left w:val="nil"/>
        <w:bottom w:val="nil"/>
        <w:right w:val="nil"/>
        <w:between w:val="nil"/>
      </w:pBdr>
      <w:tabs>
        <w:tab w:val="center" w:pos="4513"/>
        <w:tab w:val="right" w:pos="9026"/>
      </w:tabs>
      <w:spacing w:before="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B" w14:textId="77777777" w:rsidR="00320402" w:rsidRDefault="00320402">
    <w:pPr>
      <w:pBdr>
        <w:top w:val="nil"/>
        <w:left w:val="nil"/>
        <w:bottom w:val="nil"/>
        <w:right w:val="nil"/>
        <w:between w:val="nil"/>
      </w:pBdr>
      <w:tabs>
        <w:tab w:val="center" w:pos="4513"/>
        <w:tab w:val="right" w:pos="9026"/>
      </w:tabs>
      <w:spacing w:befor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4877" w14:textId="77777777" w:rsidR="00C14175" w:rsidRDefault="00C14175">
      <w:pPr>
        <w:spacing w:before="0"/>
      </w:pPr>
      <w:r>
        <w:separator/>
      </w:r>
    </w:p>
  </w:footnote>
  <w:footnote w:type="continuationSeparator" w:id="0">
    <w:p w14:paraId="50B6C186" w14:textId="77777777" w:rsidR="00C14175" w:rsidRDefault="00C1417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8" w14:textId="77777777" w:rsidR="00320402" w:rsidRDefault="00320402">
    <w:pPr>
      <w:pBdr>
        <w:top w:val="nil"/>
        <w:left w:val="nil"/>
        <w:bottom w:val="nil"/>
        <w:right w:val="nil"/>
        <w:between w:val="nil"/>
      </w:pBdr>
      <w:tabs>
        <w:tab w:val="center" w:pos="4513"/>
        <w:tab w:val="right" w:pos="9026"/>
      </w:tabs>
      <w:spacing w:befor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6" w14:textId="77777777" w:rsidR="00320402" w:rsidRDefault="00320402">
    <w:pPr>
      <w:pBdr>
        <w:top w:val="nil"/>
        <w:left w:val="nil"/>
        <w:bottom w:val="nil"/>
        <w:right w:val="nil"/>
        <w:between w:val="nil"/>
      </w:pBdr>
      <w:tabs>
        <w:tab w:val="center" w:pos="4513"/>
        <w:tab w:val="right" w:pos="9026"/>
      </w:tabs>
      <w:spacing w:befor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7" w14:textId="77777777" w:rsidR="00320402" w:rsidRDefault="00320402">
    <w:pPr>
      <w:pBdr>
        <w:top w:val="nil"/>
        <w:left w:val="nil"/>
        <w:bottom w:val="nil"/>
        <w:right w:val="nil"/>
        <w:between w:val="nil"/>
      </w:pBdr>
      <w:tabs>
        <w:tab w:val="center" w:pos="4513"/>
        <w:tab w:val="right" w:pos="9026"/>
      </w:tabs>
      <w:spacing w:befor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27B00"/>
    <w:multiLevelType w:val="multilevel"/>
    <w:tmpl w:val="08B67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5B2B48"/>
    <w:multiLevelType w:val="multilevel"/>
    <w:tmpl w:val="AD10D132"/>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8402615">
    <w:abstractNumId w:val="1"/>
  </w:num>
  <w:num w:numId="2" w16cid:durableId="127147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402"/>
    <w:rsid w:val="000D741C"/>
    <w:rsid w:val="00171E7C"/>
    <w:rsid w:val="00320402"/>
    <w:rsid w:val="003A553F"/>
    <w:rsid w:val="005350E8"/>
    <w:rsid w:val="005D51D6"/>
    <w:rsid w:val="00600BE4"/>
    <w:rsid w:val="006E29AF"/>
    <w:rsid w:val="008E2B95"/>
    <w:rsid w:val="00A440BC"/>
    <w:rsid w:val="00AF3CE4"/>
    <w:rsid w:val="00C14175"/>
    <w:rsid w:val="00C348A2"/>
    <w:rsid w:val="00E16629"/>
    <w:rsid w:val="00E86A58"/>
    <w:rsid w:val="00EB2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A374"/>
  <w15:docId w15:val="{9D0FD53C-9C95-45A7-8AA5-61DDDFE3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AU" w:eastAsia="en-AU" w:bidi="ar-SA"/>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line="276" w:lineRule="auto"/>
      <w:outlineLvl w:val="0"/>
    </w:pPr>
    <w:rPr>
      <w:rFonts w:ascii="Calibri" w:eastAsia="Calibri" w:hAnsi="Calibri" w:cs="Calibri"/>
      <w:b/>
      <w:sz w:val="32"/>
      <w:szCs w:val="32"/>
    </w:rPr>
  </w:style>
  <w:style w:type="paragraph" w:styleId="Heading2">
    <w:name w:val="heading 2"/>
    <w:basedOn w:val="Normal"/>
    <w:next w:val="Normal"/>
    <w:link w:val="Heading2Char"/>
    <w:uiPriority w:val="9"/>
    <w:unhideWhenUsed/>
    <w:qFormat/>
    <w:pP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1440BA"/>
    <w:rPr>
      <w:rFonts w:eastAsia="Times New Roman" w:cstheme="minorHAnsi"/>
      <w:b/>
      <w:bCs/>
      <w:color w:val="000000"/>
      <w:kern w:val="0"/>
      <w:sz w:val="32"/>
      <w:szCs w:val="32"/>
      <w:lang w:eastAsia="en-AU"/>
    </w:rPr>
  </w:style>
  <w:style w:type="character" w:customStyle="1" w:styleId="Heading2Char">
    <w:name w:val="Heading 2 Char"/>
    <w:basedOn w:val="DefaultParagraphFont"/>
    <w:link w:val="Heading2"/>
    <w:uiPriority w:val="9"/>
    <w:rsid w:val="001440BA"/>
    <w:rPr>
      <w:rFonts w:ascii="Arial" w:eastAsia="Times New Roman" w:hAnsi="Arial" w:cstheme="minorHAnsi"/>
      <w:b/>
      <w:bCs/>
      <w:color w:val="000000"/>
      <w:kern w:val="0"/>
      <w:sz w:val="36"/>
      <w:szCs w:val="36"/>
      <w:lang w:eastAsia="en-AU"/>
    </w:rPr>
  </w:style>
  <w:style w:type="paragraph" w:styleId="NoSpacing">
    <w:name w:val="No Spacing"/>
    <w:uiPriority w:val="1"/>
    <w:rsid w:val="001440BA"/>
    <w:rPr>
      <w:rFonts w:eastAsia="Times New Roman"/>
      <w:color w:val="000000"/>
    </w:rPr>
  </w:style>
  <w:style w:type="character" w:styleId="Hyperlink">
    <w:name w:val="Hyperlink"/>
    <w:basedOn w:val="DefaultParagraphFont"/>
    <w:uiPriority w:val="99"/>
    <w:unhideWhenUsed/>
    <w:rsid w:val="001440BA"/>
    <w:rPr>
      <w:color w:val="0000FF"/>
      <w:u w:val="single"/>
    </w:rPr>
  </w:style>
  <w:style w:type="paragraph" w:styleId="Header">
    <w:name w:val="header"/>
    <w:basedOn w:val="Normal"/>
    <w:link w:val="HeaderChar"/>
    <w:uiPriority w:val="99"/>
    <w:unhideWhenUsed/>
    <w:rsid w:val="001440BA"/>
    <w:pPr>
      <w:tabs>
        <w:tab w:val="center" w:pos="4513"/>
        <w:tab w:val="right" w:pos="9026"/>
      </w:tabs>
      <w:spacing w:before="0"/>
    </w:pPr>
  </w:style>
  <w:style w:type="character" w:customStyle="1" w:styleId="HeaderChar">
    <w:name w:val="Header Char"/>
    <w:basedOn w:val="DefaultParagraphFont"/>
    <w:link w:val="Header"/>
    <w:uiPriority w:val="99"/>
    <w:rsid w:val="001440BA"/>
    <w:rPr>
      <w:rFonts w:ascii="Arial" w:eastAsia="Times New Roman" w:hAnsi="Arial" w:cs="Arial"/>
      <w:color w:val="000000"/>
      <w:kern w:val="0"/>
      <w:sz w:val="24"/>
      <w:szCs w:val="24"/>
      <w:lang w:eastAsia="en-AU"/>
    </w:rPr>
  </w:style>
  <w:style w:type="paragraph" w:styleId="Footer">
    <w:name w:val="footer"/>
    <w:basedOn w:val="Normal"/>
    <w:link w:val="FooterChar"/>
    <w:uiPriority w:val="99"/>
    <w:unhideWhenUsed/>
    <w:rsid w:val="001440BA"/>
    <w:pPr>
      <w:tabs>
        <w:tab w:val="center" w:pos="4513"/>
        <w:tab w:val="right" w:pos="9026"/>
      </w:tabs>
      <w:spacing w:before="0"/>
    </w:pPr>
  </w:style>
  <w:style w:type="character" w:customStyle="1" w:styleId="FooterChar">
    <w:name w:val="Footer Char"/>
    <w:basedOn w:val="DefaultParagraphFont"/>
    <w:link w:val="Footer"/>
    <w:uiPriority w:val="99"/>
    <w:rsid w:val="001440BA"/>
    <w:rPr>
      <w:rFonts w:ascii="Arial" w:eastAsia="Times New Roman" w:hAnsi="Arial" w:cs="Arial"/>
      <w:color w:val="000000"/>
      <w:kern w:val="0"/>
      <w:sz w:val="24"/>
      <w:szCs w:val="24"/>
      <w:lang w:eastAsia="en-AU"/>
    </w:rPr>
  </w:style>
  <w:style w:type="character" w:styleId="Strong">
    <w:name w:val="Strong"/>
    <w:basedOn w:val="DefaultParagraphFont"/>
    <w:uiPriority w:val="22"/>
    <w:qFormat/>
    <w:rsid w:val="00261A91"/>
    <w:rPr>
      <w:b/>
      <w:bCs/>
    </w:rPr>
  </w:style>
  <w:style w:type="paragraph" w:styleId="NormalWeb">
    <w:name w:val="Normal (Web)"/>
    <w:basedOn w:val="Normal"/>
    <w:uiPriority w:val="99"/>
    <w:unhideWhenUsed/>
    <w:rsid w:val="00051A43"/>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051A43"/>
    <w:rPr>
      <w:i/>
      <w:iCs/>
    </w:rPr>
  </w:style>
  <w:style w:type="paragraph" w:styleId="ListParagraph">
    <w:name w:val="List Paragraph"/>
    <w:basedOn w:val="Normal"/>
    <w:uiPriority w:val="34"/>
    <w:qFormat/>
    <w:rsid w:val="00491F5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risbanefestival.com.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visionaustralia.org/services/staying-connected/events?sort_by=field_event_start_value&amp;sort_order=ASC&amp;field_event_start_value_1=All&amp;field_event_state_value%5b5%5d=5" TargetMode="External"/><Relationship Id="rId4" Type="http://schemas.openxmlformats.org/officeDocument/2006/relationships/settings" Target="settings.xml"/><Relationship Id="rId9" Type="http://schemas.openxmlformats.org/officeDocument/2006/relationships/hyperlink" Target="https://www.vantagepointad.com/audio-descrip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lYQUZnX+ANKadebxWbhCyJYssQ==">CgMxLjAyDmguY3pvZDF0Zmh1cHozMg5oLmkybTF6amNvOGpyYTgAciExRXM1YU4yR19YUXp3dEp3UmVEZ3hTQUwwN1poQVl4SDQ=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Indriani Irwin</dc:creator>
  <cp:lastModifiedBy>James Carroll</cp:lastModifiedBy>
  <cp:revision>14</cp:revision>
  <dcterms:created xsi:type="dcterms:W3CDTF">2025-08-19T02:10:00Z</dcterms:created>
  <dcterms:modified xsi:type="dcterms:W3CDTF">2025-08-20T01:52:00Z</dcterms:modified>
</cp:coreProperties>
</file>